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CE" w:rsidRDefault="00100B88" w:rsidP="00100B88">
      <w:pPr>
        <w:bidi/>
        <w:jc w:val="center"/>
        <w:rPr>
          <w:rtl/>
        </w:rPr>
      </w:pPr>
      <w:r>
        <w:rPr>
          <w:noProof/>
        </w:rPr>
        <w:drawing>
          <wp:inline distT="0" distB="0" distL="0" distR="0" wp14:anchorId="09CF29F8" wp14:editId="6B89CFAE">
            <wp:extent cx="1343025" cy="1143000"/>
            <wp:effectExtent l="0" t="0" r="9525" b="0"/>
            <wp:docPr id="1" name="Picture 1" descr="C:\Users\f.parse.AGRI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.parse.AGRI\Desktop\image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B88" w:rsidRPr="0060077C" w:rsidRDefault="00100B88" w:rsidP="00100B88">
      <w:pPr>
        <w:bidi/>
        <w:jc w:val="center"/>
        <w:rPr>
          <w:rFonts w:cs="B Titr"/>
          <w:b/>
          <w:bCs/>
          <w:sz w:val="28"/>
          <w:szCs w:val="28"/>
          <w:rtl/>
        </w:rPr>
      </w:pPr>
      <w:r w:rsidRPr="0060077C">
        <w:rPr>
          <w:rFonts w:cs="B Titr"/>
          <w:b/>
          <w:bCs/>
          <w:sz w:val="28"/>
          <w:szCs w:val="28"/>
          <w:rtl/>
        </w:rPr>
        <w:t>سازمان جهاد کشاورزی استان زنجان</w:t>
      </w:r>
    </w:p>
    <w:p w:rsidR="00100B88" w:rsidRPr="00100B88" w:rsidRDefault="00100B88" w:rsidP="00F07CDB">
      <w:pPr>
        <w:bidi/>
        <w:jc w:val="center"/>
        <w:rPr>
          <w:rFonts w:cs="B Titr"/>
          <w:sz w:val="26"/>
          <w:szCs w:val="26"/>
          <w:rtl/>
        </w:rPr>
      </w:pPr>
      <w:r w:rsidRPr="00100B88">
        <w:rPr>
          <w:rFonts w:cs="B Titr"/>
          <w:sz w:val="26"/>
          <w:szCs w:val="26"/>
          <w:rtl/>
        </w:rPr>
        <w:t xml:space="preserve">مصوبات جلسه مورخ </w:t>
      </w:r>
      <w:r w:rsidR="00F07CDB">
        <w:rPr>
          <w:rFonts w:cs="B Titr" w:hint="cs"/>
          <w:sz w:val="26"/>
          <w:szCs w:val="26"/>
          <w:rtl/>
        </w:rPr>
        <w:t>04/12/1404</w:t>
      </w:r>
      <w:r w:rsidR="001D520C">
        <w:rPr>
          <w:rFonts w:cs="B Titr" w:hint="cs"/>
          <w:sz w:val="26"/>
          <w:szCs w:val="26"/>
          <w:rtl/>
        </w:rPr>
        <w:t xml:space="preserve"> شورای راهبری تحول اداری </w:t>
      </w:r>
      <w:r w:rsidRPr="00100B88">
        <w:rPr>
          <w:rFonts w:cs="B Titr" w:hint="cs"/>
          <w:sz w:val="26"/>
          <w:szCs w:val="26"/>
          <w:rtl/>
        </w:rPr>
        <w:t xml:space="preserve"> </w:t>
      </w:r>
    </w:p>
    <w:p w:rsidR="00100B88" w:rsidRDefault="00100B88" w:rsidP="00100B88">
      <w:pPr>
        <w:bidi/>
        <w:jc w:val="center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3"/>
        <w:gridCol w:w="8803"/>
      </w:tblGrid>
      <w:tr w:rsidR="00100B88" w:rsidTr="006370D0">
        <w:trPr>
          <w:trHeight w:val="557"/>
        </w:trPr>
        <w:tc>
          <w:tcPr>
            <w:tcW w:w="773" w:type="dxa"/>
            <w:shd w:val="clear" w:color="auto" w:fill="BFBFBF" w:themeFill="background1" w:themeFillShade="BF"/>
          </w:tcPr>
          <w:p w:rsidR="00100B88" w:rsidRPr="00100B88" w:rsidRDefault="00100B88" w:rsidP="00100B88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  <w:r w:rsidRPr="00100B88">
              <w:rPr>
                <w:rFonts w:cs="B Titr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8803" w:type="dxa"/>
            <w:shd w:val="clear" w:color="auto" w:fill="BFBFBF" w:themeFill="background1" w:themeFillShade="BF"/>
          </w:tcPr>
          <w:p w:rsidR="00100B88" w:rsidRPr="00100B88" w:rsidRDefault="00100B88" w:rsidP="00100B88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  <w:r w:rsidRPr="00100B88">
              <w:rPr>
                <w:rFonts w:cs="B Titr" w:hint="cs"/>
                <w:sz w:val="28"/>
                <w:szCs w:val="28"/>
                <w:rtl/>
              </w:rPr>
              <w:t>مصوبات</w:t>
            </w:r>
          </w:p>
        </w:tc>
      </w:tr>
      <w:tr w:rsidR="00F07CDB" w:rsidTr="006370D0">
        <w:trPr>
          <w:trHeight w:val="530"/>
        </w:trPr>
        <w:tc>
          <w:tcPr>
            <w:tcW w:w="773" w:type="dxa"/>
            <w:shd w:val="clear" w:color="auto" w:fill="BFBFBF" w:themeFill="background1" w:themeFillShade="BF"/>
            <w:vAlign w:val="center"/>
          </w:tcPr>
          <w:p w:rsidR="00F07CDB" w:rsidRPr="001D520C" w:rsidRDefault="00F07CDB" w:rsidP="00A561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1D520C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8803" w:type="dxa"/>
            <w:vAlign w:val="center"/>
          </w:tcPr>
          <w:p w:rsidR="00F07CDB" w:rsidRPr="00F11FFE" w:rsidRDefault="00F07CDB" w:rsidP="00B06DDD">
            <w:pPr>
              <w:pStyle w:val="ListParagraph"/>
              <w:bidi/>
              <w:ind w:left="26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مقرر گردید برنامه عملیاتی کمیته های ذیل شورا  بر مبنای محورها و برنامه های اصلاح نظام اداری  دولت چهاردهم و با در نظر گرفتن برش استانی ابلاغی برای سال 1405 تدوین گردد.</w:t>
            </w:r>
          </w:p>
        </w:tc>
      </w:tr>
      <w:tr w:rsidR="00F07CDB" w:rsidTr="006370D0">
        <w:trPr>
          <w:trHeight w:val="530"/>
        </w:trPr>
        <w:tc>
          <w:tcPr>
            <w:tcW w:w="773" w:type="dxa"/>
            <w:shd w:val="clear" w:color="auto" w:fill="BFBFBF" w:themeFill="background1" w:themeFillShade="BF"/>
            <w:vAlign w:val="center"/>
          </w:tcPr>
          <w:p w:rsidR="00F07CDB" w:rsidRPr="001D520C" w:rsidRDefault="00F07CDB" w:rsidP="00A561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1D520C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803" w:type="dxa"/>
            <w:shd w:val="clear" w:color="auto" w:fill="F2F2F2" w:themeFill="background1" w:themeFillShade="F2"/>
            <w:vAlign w:val="center"/>
          </w:tcPr>
          <w:p w:rsidR="00F07CDB" w:rsidRPr="00B502F9" w:rsidRDefault="00F07CDB" w:rsidP="00B06DDD">
            <w:pPr>
              <w:pStyle w:val="ListParagraph"/>
              <w:bidi/>
              <w:ind w:left="116"/>
              <w:jc w:val="both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مقرر گردید در مستندسازی سنجه پرداخت مبتنی بر عملکرد واحدهای متولی (مدیریت های امور اداری، رفاه و پشتیبانی و امور مالی) نسبت به تهیه مستنداتی از قبیل: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>"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گزارشی از سامانه پرداخت دستگاه در خصوص پاداش ها، دستورالعمل داخلی پرداخت مبتنی بر عملکرد( تصویب شده در شورای معاونین)، گزارش کل مبلغ پاداش پرداختی رفاهی دستگاه و گزارش مبالغ پرداخت شده بر مبنای دستورالعمل داخلی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>"</w:t>
            </w:r>
            <w:r w:rsidRPr="00B502F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اقدام نمایند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F07CDB" w:rsidTr="006370D0">
        <w:trPr>
          <w:trHeight w:val="530"/>
        </w:trPr>
        <w:tc>
          <w:tcPr>
            <w:tcW w:w="773" w:type="dxa"/>
            <w:shd w:val="clear" w:color="auto" w:fill="BFBFBF" w:themeFill="background1" w:themeFillShade="BF"/>
            <w:vAlign w:val="center"/>
          </w:tcPr>
          <w:p w:rsidR="00F07CDB" w:rsidRPr="001D520C" w:rsidRDefault="00F07CDB" w:rsidP="00A561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1D520C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8803" w:type="dxa"/>
            <w:vAlign w:val="center"/>
          </w:tcPr>
          <w:p w:rsidR="00F07CDB" w:rsidRPr="00F11FFE" w:rsidRDefault="00F07CDB" w:rsidP="00B06DDD">
            <w:pPr>
              <w:pStyle w:val="ListParagraph"/>
              <w:bidi/>
              <w:ind w:left="116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مقرر گردید جهت بارگذاری مستندات در سامانه معنا دستورالعمل داخلی پرداخت مبتنی بر عملکرد تدوین و به تائید و تصویب شورای معاونین سازمان برسد.</w:t>
            </w:r>
          </w:p>
        </w:tc>
      </w:tr>
      <w:tr w:rsidR="00F07CDB" w:rsidTr="006370D0">
        <w:trPr>
          <w:trHeight w:val="530"/>
        </w:trPr>
        <w:tc>
          <w:tcPr>
            <w:tcW w:w="773" w:type="dxa"/>
            <w:shd w:val="clear" w:color="auto" w:fill="BFBFBF" w:themeFill="background1" w:themeFillShade="BF"/>
            <w:vAlign w:val="center"/>
          </w:tcPr>
          <w:p w:rsidR="00F07CDB" w:rsidRPr="001D520C" w:rsidRDefault="00F07CDB" w:rsidP="00A561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1D520C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8803" w:type="dxa"/>
            <w:shd w:val="clear" w:color="auto" w:fill="F2F2F2" w:themeFill="background1" w:themeFillShade="F2"/>
            <w:vAlign w:val="center"/>
          </w:tcPr>
          <w:p w:rsidR="00F07CDB" w:rsidRPr="00F11FFE" w:rsidRDefault="00F07CDB" w:rsidP="00F07CDB">
            <w:pPr>
              <w:pStyle w:val="ListParagraph"/>
              <w:bidi/>
              <w:ind w:left="116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مصوبات جلسه نهم کمیته تخصصی ساختار و هوشمندسازی اداری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 تصویب اعضاء شورا رسید.</w:t>
            </w:r>
          </w:p>
        </w:tc>
      </w:tr>
      <w:tr w:rsidR="00F07CDB" w:rsidTr="006370D0">
        <w:trPr>
          <w:trHeight w:val="530"/>
        </w:trPr>
        <w:tc>
          <w:tcPr>
            <w:tcW w:w="773" w:type="dxa"/>
            <w:shd w:val="clear" w:color="auto" w:fill="BFBFBF" w:themeFill="background1" w:themeFillShade="BF"/>
            <w:vAlign w:val="center"/>
          </w:tcPr>
          <w:p w:rsidR="00F07CDB" w:rsidRPr="001D520C" w:rsidRDefault="00F07CDB" w:rsidP="00A561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8803" w:type="dxa"/>
            <w:vAlign w:val="center"/>
          </w:tcPr>
          <w:p w:rsidR="00F07CDB" w:rsidRPr="00F11FFE" w:rsidRDefault="00F07CDB" w:rsidP="00F07CDB">
            <w:pPr>
              <w:pStyle w:val="ListParagraph"/>
              <w:bidi/>
              <w:ind w:left="116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مصوبات جلسه پنجم کمیته مدیریت عملکرد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 تصویب اعضاء شورا رسید.</w:t>
            </w:r>
          </w:p>
        </w:tc>
      </w:tr>
      <w:tr w:rsidR="00F07CDB" w:rsidTr="006370D0">
        <w:trPr>
          <w:trHeight w:val="530"/>
        </w:trPr>
        <w:tc>
          <w:tcPr>
            <w:tcW w:w="773" w:type="dxa"/>
            <w:shd w:val="clear" w:color="auto" w:fill="BFBFBF" w:themeFill="background1" w:themeFillShade="BF"/>
            <w:vAlign w:val="center"/>
          </w:tcPr>
          <w:p w:rsidR="00F07CDB" w:rsidRPr="001D520C" w:rsidRDefault="00F07CDB" w:rsidP="00A561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8803" w:type="dxa"/>
            <w:shd w:val="clear" w:color="auto" w:fill="F2F2F2" w:themeFill="background1" w:themeFillShade="F2"/>
            <w:vAlign w:val="center"/>
          </w:tcPr>
          <w:p w:rsidR="00F07CDB" w:rsidRPr="00F11FFE" w:rsidRDefault="00F07CDB" w:rsidP="00F07CDB">
            <w:pPr>
              <w:pStyle w:val="ListParagraph"/>
              <w:bidi/>
              <w:ind w:left="116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مصوبات جلسات چهارم و پنجم کمیته سلامت ادارای  و صیانت از حقوق شهروندی  به تصویب اعضاء شورا رسید.</w:t>
            </w:r>
          </w:p>
        </w:tc>
      </w:tr>
      <w:tr w:rsidR="00F07CDB" w:rsidTr="006370D0">
        <w:trPr>
          <w:trHeight w:val="530"/>
        </w:trPr>
        <w:tc>
          <w:tcPr>
            <w:tcW w:w="773" w:type="dxa"/>
            <w:shd w:val="clear" w:color="auto" w:fill="BFBFBF" w:themeFill="background1" w:themeFillShade="BF"/>
            <w:vAlign w:val="center"/>
          </w:tcPr>
          <w:p w:rsidR="00F07CDB" w:rsidRDefault="00F07CDB" w:rsidP="00A56108">
            <w:pPr>
              <w:bidi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8803" w:type="dxa"/>
            <w:shd w:val="clear" w:color="auto" w:fill="F2F2F2" w:themeFill="background1" w:themeFillShade="F2"/>
            <w:vAlign w:val="center"/>
          </w:tcPr>
          <w:p w:rsidR="00F07CDB" w:rsidRPr="00F11FFE" w:rsidRDefault="00F07CDB" w:rsidP="00F07CDB">
            <w:pPr>
              <w:pStyle w:val="ListParagraph"/>
              <w:bidi/>
              <w:ind w:left="116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مصوبات جلسات دوازدهم و سیزدهم کمیته تخصصی سرمایه انسانی 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 تصویب اعضاء شورا رسید.</w:t>
            </w:r>
          </w:p>
        </w:tc>
      </w:tr>
    </w:tbl>
    <w:p w:rsidR="00100B88" w:rsidRDefault="00100B88" w:rsidP="00100B88">
      <w:pPr>
        <w:bidi/>
        <w:jc w:val="center"/>
      </w:pPr>
    </w:p>
    <w:sectPr w:rsidR="00100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629"/>
    <w:multiLevelType w:val="hybridMultilevel"/>
    <w:tmpl w:val="4E4A02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88"/>
    <w:rsid w:val="00100B88"/>
    <w:rsid w:val="00140556"/>
    <w:rsid w:val="001D520C"/>
    <w:rsid w:val="0020344F"/>
    <w:rsid w:val="00576162"/>
    <w:rsid w:val="0060077C"/>
    <w:rsid w:val="006370D0"/>
    <w:rsid w:val="008865CE"/>
    <w:rsid w:val="008B44E9"/>
    <w:rsid w:val="00933BC4"/>
    <w:rsid w:val="00A56108"/>
    <w:rsid w:val="00F0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B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0B88"/>
    <w:pPr>
      <w:ind w:left="720"/>
      <w:contextualSpacing/>
    </w:pPr>
  </w:style>
  <w:style w:type="table" w:styleId="MediumGrid3-Accent3">
    <w:name w:val="Medium Grid 3 Accent 3"/>
    <w:basedOn w:val="TableNormal"/>
    <w:uiPriority w:val="69"/>
    <w:rsid w:val="00A561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B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0B88"/>
    <w:pPr>
      <w:ind w:left="720"/>
      <w:contextualSpacing/>
    </w:pPr>
  </w:style>
  <w:style w:type="table" w:styleId="MediumGrid3-Accent3">
    <w:name w:val="Medium Grid 3 Accent 3"/>
    <w:basedOn w:val="TableNormal"/>
    <w:uiPriority w:val="69"/>
    <w:rsid w:val="00A561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parse, farzane</dc:creator>
  <cp:lastModifiedBy>parse, farzane</cp:lastModifiedBy>
  <cp:revision>3</cp:revision>
  <dcterms:created xsi:type="dcterms:W3CDTF">2026-04-27T08:21:00Z</dcterms:created>
  <dcterms:modified xsi:type="dcterms:W3CDTF">2026-04-27T08:23:00Z</dcterms:modified>
</cp:coreProperties>
</file>